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D4" w:rsidRDefault="001440D4" w:rsidP="001440D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Информация</w:t>
      </w:r>
      <w:r w:rsidRPr="001440D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 дорожно-транспортных происшествиях в регионе с участием несовершеннолетних февраль 2025 г.</w:t>
      </w:r>
    </w:p>
    <w:p w:rsidR="001440D4" w:rsidRPr="001440D4" w:rsidRDefault="001440D4" w:rsidP="001440D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1440D4" w:rsidRPr="001440D4" w:rsidRDefault="001440D4" w:rsidP="001440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По итогам двух месяцев 2025 г. на территории региона обстановка с детским дорожно-транспортным травматизмом остается напряженной.  Число ДТП увеличилось на 40,5% (с 42 до 59), погиб один несовершеннолетний (февраль 2024 г. - 0), число пострадавших увеличилось на 43,2% (с 44 до 63). </w:t>
      </w:r>
    </w:p>
    <w:p w:rsidR="001440D4" w:rsidRPr="001440D4" w:rsidRDefault="001440D4" w:rsidP="001440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Рост дорожно-транспортных происшествий допущен на территории 19 муниципальных и городских округов. В г. Бор,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Сергачском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Балахнинском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Дивеевском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Кстовском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округах наблюдается рост ДТП два месяца подряд. </w:t>
      </w:r>
    </w:p>
    <w:p w:rsidR="001440D4" w:rsidRPr="001440D4" w:rsidRDefault="001440D4" w:rsidP="001440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Наблюдается увеличение на 95% (с 20 до 39) числа аварий с участием детей-пассажиров, рост подобных ДТП зафиксирован в округах: г. Н. Новгород, г. Бор, г. Дзержинск,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Балахнинском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Бутурлинском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Володарском, Городецком, </w:t>
      </w:r>
      <w:proofErr w:type="spellStart"/>
      <w:proofErr w:type="gram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Дивеевском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Краснобаковском</w:t>
      </w:r>
      <w:proofErr w:type="spellEnd"/>
      <w:proofErr w:type="gram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Кстовском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Лукояновском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Перевозском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, Семеновском, Сокольском,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Шарангском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1440D4">
        <w:rPr>
          <w:rFonts w:ascii="Times New Roman" w:hAnsi="Times New Roman" w:cs="Times New Roman"/>
          <w:sz w:val="28"/>
          <w:szCs w:val="28"/>
          <w:lang w:eastAsia="en-US"/>
        </w:rPr>
        <w:t>Шатковском</w:t>
      </w:r>
      <w:proofErr w:type="spellEnd"/>
      <w:r w:rsidRPr="001440D4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округах.</w:t>
      </w:r>
    </w:p>
    <w:p w:rsidR="001440D4" w:rsidRPr="001440D4" w:rsidRDefault="001440D4" w:rsidP="001440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40D4">
        <w:rPr>
          <w:rFonts w:ascii="Times New Roman" w:hAnsi="Times New Roman" w:cs="Times New Roman"/>
          <w:sz w:val="28"/>
          <w:szCs w:val="28"/>
          <w:lang w:eastAsia="en-US"/>
        </w:rPr>
        <w:t>Вместе с тем в феврале 2025 г. отмечается снижение на 9,1% (с 22 до 20) числа дорожных происшествий с участием детей-пешеходов.</w:t>
      </w:r>
    </w:p>
    <w:p w:rsidR="00B62E75" w:rsidRDefault="00B62E75"/>
    <w:sectPr w:rsidR="00B6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D4"/>
    <w:rsid w:val="001440D4"/>
    <w:rsid w:val="00B6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7D18"/>
  <w15:chartTrackingRefBased/>
  <w15:docId w15:val="{1A3F830B-2699-4FB2-AF38-4B8BBE27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D4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2025-03-13T16:12:00Z</dcterms:created>
  <dcterms:modified xsi:type="dcterms:W3CDTF">2025-03-13T16:13:00Z</dcterms:modified>
</cp:coreProperties>
</file>